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0158E96E" w:rsidR="00872ED7" w:rsidRPr="00872ED7" w:rsidRDefault="00A31554" w:rsidP="00872ED7">
      <w:pPr>
        <w:ind w:left="142"/>
        <w:rPr>
          <w:rFonts w:ascii="Helvetica Neue" w:hAnsi="Helvetica Neue"/>
          <w:b/>
          <w:bCs/>
          <w:color w:val="003172"/>
          <w:lang w:val="en-GB"/>
        </w:rPr>
      </w:pPr>
      <w:r>
        <w:rPr>
          <w:rFonts w:ascii="Helvetica Neue" w:hAnsi="Helvetica Neue"/>
          <w:b/>
          <w:bCs/>
          <w:color w:val="003172"/>
          <w:lang w:val="en-GB"/>
        </w:rPr>
        <w:t>Breaking down the NHI act</w:t>
      </w:r>
      <w:r w:rsidR="00872ED7" w:rsidRPr="00872ED7">
        <w:rPr>
          <w:rFonts w:ascii="Helvetica Neue" w:hAnsi="Helvetica Neue"/>
          <w:b/>
          <w:bCs/>
          <w:color w:val="003172"/>
          <w:lang w:val="en-GB"/>
        </w:rPr>
        <w:t xml:space="preserve">: </w:t>
      </w:r>
      <w:r w:rsidR="006A357C">
        <w:rPr>
          <w:rFonts w:ascii="Helvetica Neue" w:hAnsi="Helvetica Neue"/>
          <w:b/>
          <w:bCs/>
          <w:color w:val="003172"/>
          <w:lang w:val="en-GB"/>
        </w:rPr>
        <w:t>A</w:t>
      </w:r>
      <w:r>
        <w:rPr>
          <w:rFonts w:ascii="Helvetica Neue" w:hAnsi="Helvetica Neue"/>
          <w:b/>
          <w:bCs/>
          <w:color w:val="003172"/>
          <w:lang w:val="en-GB"/>
        </w:rPr>
        <w:t>dapting to industry changes</w:t>
      </w:r>
    </w:p>
    <w:p w14:paraId="4A876DEE" w14:textId="04DB14F9"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 xml:space="preserve">Kevin Aron, Principal Officer </w:t>
      </w:r>
      <w:r w:rsidR="00872ED7">
        <w:rPr>
          <w:rFonts w:ascii="Helvetica Neue" w:hAnsi="Helvetica Neue"/>
          <w:bCs/>
          <w:color w:val="003172"/>
        </w:rPr>
        <w:t>at</w:t>
      </w:r>
      <w:r w:rsidRPr="004C5ED6">
        <w:rPr>
          <w:rFonts w:ascii="Helvetica Neue" w:hAnsi="Helvetica Neue"/>
          <w:bCs/>
          <w:color w:val="003172"/>
        </w:rPr>
        <w:t xml:space="preserve">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3BE17D74" w14:textId="5B7C6C48" w:rsidR="00A31554" w:rsidRDefault="00FC6146" w:rsidP="00A31554">
      <w:pPr>
        <w:ind w:left="142"/>
        <w:rPr>
          <w:rFonts w:ascii="Helvetica Neue" w:hAnsi="Helvetica Neue"/>
          <w:b/>
          <w:bCs/>
          <w:sz w:val="21"/>
          <w:szCs w:val="21"/>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A31554" w:rsidRPr="00A31554">
        <w:rPr>
          <w:rFonts w:ascii="Helvetica Neue" w:hAnsi="Helvetica Neue"/>
          <w:b/>
          <w:bCs/>
          <w:sz w:val="21"/>
          <w:szCs w:val="21"/>
        </w:rPr>
        <w:t xml:space="preserve">South Africans have heard the words National Health Insurance or NHI for some time now, but can one really say they fully understand what this means? Many are still at odds </w:t>
      </w:r>
      <w:r w:rsidR="007C0562">
        <w:rPr>
          <w:rFonts w:ascii="Helvetica Neue" w:hAnsi="Helvetica Neue"/>
          <w:b/>
          <w:bCs/>
          <w:sz w:val="21"/>
          <w:szCs w:val="21"/>
        </w:rPr>
        <w:t>with</w:t>
      </w:r>
      <w:r w:rsidR="00A31554" w:rsidRPr="00A31554">
        <w:rPr>
          <w:rFonts w:ascii="Helvetica Neue" w:hAnsi="Helvetica Neue"/>
          <w:b/>
          <w:bCs/>
          <w:sz w:val="21"/>
          <w:szCs w:val="21"/>
        </w:rPr>
        <w:t xml:space="preserve"> what the NHI entails, how it will work from day to day, how it might impact </w:t>
      </w:r>
      <w:r w:rsidR="007C0562">
        <w:rPr>
          <w:rFonts w:ascii="Helvetica Neue" w:hAnsi="Helvetica Neue"/>
          <w:b/>
          <w:bCs/>
          <w:sz w:val="21"/>
          <w:szCs w:val="21"/>
        </w:rPr>
        <w:t>healthcare quality</w:t>
      </w:r>
      <w:r w:rsidR="00A31554" w:rsidRPr="00A31554">
        <w:rPr>
          <w:rFonts w:ascii="Helvetica Neue" w:hAnsi="Helvetica Neue"/>
          <w:b/>
          <w:bCs/>
          <w:sz w:val="21"/>
          <w:szCs w:val="21"/>
        </w:rPr>
        <w:t xml:space="preserve">, whether it will genuinely improve access for the most vulnerable, and most importantly, who will pay for it. </w:t>
      </w:r>
    </w:p>
    <w:p w14:paraId="7E6EEF72" w14:textId="77777777" w:rsidR="00A31554" w:rsidRPr="00A31554" w:rsidRDefault="00A31554" w:rsidP="00A31554">
      <w:pPr>
        <w:ind w:left="142"/>
        <w:rPr>
          <w:rFonts w:ascii="Helvetica Neue" w:hAnsi="Helvetica Neue"/>
          <w:b/>
          <w:bCs/>
          <w:i/>
          <w:iCs/>
          <w:sz w:val="21"/>
          <w:szCs w:val="21"/>
        </w:rPr>
      </w:pPr>
    </w:p>
    <w:p w14:paraId="6EF165A5" w14:textId="4DBF0BBF" w:rsidR="00A31554" w:rsidRDefault="00A31554" w:rsidP="00A31554">
      <w:pPr>
        <w:ind w:left="142"/>
        <w:rPr>
          <w:rFonts w:ascii="Helvetica Neue" w:hAnsi="Helvetica Neue"/>
          <w:bCs/>
          <w:sz w:val="21"/>
          <w:szCs w:val="21"/>
        </w:rPr>
      </w:pPr>
      <w:r w:rsidRPr="00A31554">
        <w:rPr>
          <w:rFonts w:ascii="Helvetica Neue" w:hAnsi="Helvetica Neue"/>
          <w:bCs/>
          <w:sz w:val="21"/>
          <w:szCs w:val="21"/>
        </w:rPr>
        <w:t>The NHI Act marks a significant milestone in South Africa's journey toward universal healthcare. While it presents opportunities to create a more equitable and efficient healthcare system, it also poses challenges requiring careful navigation by all stakeholders. As South Africa anticipates these industry changes, adaptability, collaboration, and a commitment to quality care will be essential to ensuring the success of the NHI and the health and well-being of all South Africans.</w:t>
      </w:r>
    </w:p>
    <w:p w14:paraId="2C4C6588" w14:textId="77777777" w:rsidR="00A31554" w:rsidRPr="00A31554" w:rsidRDefault="00A31554" w:rsidP="00A31554">
      <w:pPr>
        <w:ind w:left="142"/>
        <w:rPr>
          <w:rFonts w:ascii="Helvetica Neue" w:hAnsi="Helvetica Neue"/>
          <w:bCs/>
          <w:sz w:val="21"/>
          <w:szCs w:val="21"/>
        </w:rPr>
      </w:pPr>
    </w:p>
    <w:p w14:paraId="3C969D8E" w14:textId="4BF00CAD" w:rsidR="00A31554" w:rsidRDefault="00A31554" w:rsidP="00A31554">
      <w:pPr>
        <w:ind w:left="142"/>
        <w:rPr>
          <w:rFonts w:ascii="Helvetica Neue" w:hAnsi="Helvetica Neue"/>
          <w:bCs/>
          <w:sz w:val="21"/>
          <w:szCs w:val="21"/>
        </w:rPr>
      </w:pPr>
      <w:r w:rsidRPr="00A31554">
        <w:rPr>
          <w:rFonts w:ascii="Helvetica Neue" w:hAnsi="Helvetica Neue"/>
          <w:bCs/>
          <w:sz w:val="21"/>
          <w:szCs w:val="21"/>
        </w:rPr>
        <w:t xml:space="preserve">The Act outlines </w:t>
      </w:r>
      <w:hyperlink r:id="rId8" w:anchor=":~:text=During%20the%20debate%20on%20Ramaphosa's,committees%20of%20the%20NHI%20Fund" w:history="1">
        <w:r w:rsidRPr="00A31554">
          <w:rPr>
            <w:rStyle w:val="Hyperlink"/>
            <w:rFonts w:ascii="Helvetica Neue" w:hAnsi="Helvetica Neue"/>
            <w:bCs/>
            <w:sz w:val="21"/>
            <w:szCs w:val="21"/>
          </w:rPr>
          <w:t>two phases</w:t>
        </w:r>
      </w:hyperlink>
      <w:r w:rsidRPr="00A31554">
        <w:rPr>
          <w:rFonts w:ascii="Helvetica Neue" w:hAnsi="Helvetica Neue"/>
          <w:bCs/>
          <w:sz w:val="21"/>
          <w:szCs w:val="21"/>
        </w:rPr>
        <w:t xml:space="preserve"> for its implementation: the first phase (2023 to 2026) will establish the NHI Fund and complete groundwork, and the second phase (2026 to 2028) will mobilise resources and establish the Fund as a purchaser of healthcare services through a mandatory prepayment system. Looking at other countries </w:t>
      </w:r>
      <w:r w:rsidR="0064371E">
        <w:rPr>
          <w:rFonts w:ascii="Helvetica Neue" w:hAnsi="Helvetica Neue"/>
          <w:bCs/>
          <w:sz w:val="21"/>
          <w:szCs w:val="21"/>
        </w:rPr>
        <w:t>that</w:t>
      </w:r>
      <w:r w:rsidRPr="00A31554">
        <w:rPr>
          <w:rFonts w:ascii="Helvetica Neue" w:hAnsi="Helvetica Neue"/>
          <w:bCs/>
          <w:sz w:val="21"/>
          <w:szCs w:val="21"/>
        </w:rPr>
        <w:t xml:space="preserve"> have established </w:t>
      </w:r>
      <w:r w:rsidR="007C0B5A">
        <w:rPr>
          <w:rFonts w:ascii="Helvetica Neue" w:hAnsi="Helvetica Neue"/>
          <w:bCs/>
          <w:sz w:val="21"/>
          <w:szCs w:val="21"/>
        </w:rPr>
        <w:t>an</w:t>
      </w:r>
      <w:r w:rsidRPr="00A31554">
        <w:rPr>
          <w:rFonts w:ascii="Helvetica Neue" w:hAnsi="Helvetica Neue"/>
          <w:bCs/>
          <w:sz w:val="21"/>
          <w:szCs w:val="21"/>
        </w:rPr>
        <w:t xml:space="preserve"> NHI system, these timelines look overly optimistic. Establishing the National Health System (NHS) in the United Kingdom took over 40 years. But the everyday citizen needs to know now how this transformative legislation will redefine healthcare in South Africa and what it means for members of medical schemes. </w:t>
      </w:r>
    </w:p>
    <w:p w14:paraId="69FC1228" w14:textId="77777777" w:rsidR="00A31554" w:rsidRPr="00A31554" w:rsidRDefault="00A31554" w:rsidP="00A31554">
      <w:pPr>
        <w:ind w:left="142"/>
        <w:rPr>
          <w:rFonts w:ascii="Helvetica Neue" w:hAnsi="Helvetica Neue"/>
          <w:bCs/>
          <w:sz w:val="21"/>
          <w:szCs w:val="21"/>
        </w:rPr>
      </w:pPr>
    </w:p>
    <w:p w14:paraId="6DE9D0E6" w14:textId="0779264D" w:rsidR="00A31554" w:rsidRDefault="00A31554" w:rsidP="00A31554">
      <w:pPr>
        <w:ind w:left="142"/>
        <w:rPr>
          <w:rFonts w:ascii="Helvetica Neue" w:hAnsi="Helvetica Neue"/>
          <w:b/>
          <w:bCs/>
          <w:sz w:val="21"/>
          <w:szCs w:val="21"/>
        </w:rPr>
      </w:pPr>
      <w:r w:rsidRPr="00A31554">
        <w:rPr>
          <w:rFonts w:ascii="Helvetica Neue" w:hAnsi="Helvetica Neue"/>
          <w:b/>
          <w:bCs/>
          <w:sz w:val="21"/>
          <w:szCs w:val="21"/>
        </w:rPr>
        <w:t>The NHI plus medical schemes?</w:t>
      </w:r>
    </w:p>
    <w:p w14:paraId="001A0FEE" w14:textId="77777777" w:rsidR="00A31554" w:rsidRPr="00A31554" w:rsidRDefault="00A31554" w:rsidP="00A31554">
      <w:pPr>
        <w:ind w:left="142"/>
        <w:rPr>
          <w:rFonts w:ascii="Helvetica Neue" w:hAnsi="Helvetica Neue"/>
          <w:b/>
          <w:bCs/>
          <w:sz w:val="21"/>
          <w:szCs w:val="21"/>
        </w:rPr>
      </w:pPr>
    </w:p>
    <w:p w14:paraId="1E599BB7" w14:textId="6308F07B" w:rsidR="00A31554" w:rsidRDefault="00A31554" w:rsidP="00A31554">
      <w:pPr>
        <w:ind w:left="142"/>
        <w:rPr>
          <w:rFonts w:ascii="Helvetica Neue" w:hAnsi="Helvetica Neue"/>
          <w:bCs/>
          <w:sz w:val="21"/>
          <w:szCs w:val="21"/>
        </w:rPr>
      </w:pPr>
      <w:r w:rsidRPr="00A31554">
        <w:rPr>
          <w:rFonts w:ascii="Helvetica Neue" w:hAnsi="Helvetica Neue"/>
          <w:bCs/>
          <w:sz w:val="21"/>
          <w:szCs w:val="21"/>
        </w:rPr>
        <w:t xml:space="preserve">One of the most contentious aspects of the NHI is its impact on existing medical schemes. Currently, South Africa operates a two-tier healthcare system, where medical schemes primarily cater to the middle and upper classes, while the public sector serves most of the population. The NHI will fundamentally alter this landscape, and some fear that </w:t>
      </w:r>
      <w:hyperlink r:id="rId9" w:anchor=":~:text=Continued%20Coverage%3A%20If%20you%20currently,by%20your%20medical%20aid%20scheme" w:history="1">
        <w:r w:rsidRPr="00A31554">
          <w:rPr>
            <w:rStyle w:val="Hyperlink"/>
            <w:rFonts w:ascii="Helvetica Neue" w:hAnsi="Helvetica Neue"/>
            <w:bCs/>
            <w:sz w:val="21"/>
            <w:szCs w:val="21"/>
          </w:rPr>
          <w:t>healthcare quality</w:t>
        </w:r>
      </w:hyperlink>
      <w:r w:rsidRPr="00A31554">
        <w:rPr>
          <w:rFonts w:ascii="Helvetica Neue" w:hAnsi="Helvetica Neue"/>
          <w:bCs/>
          <w:sz w:val="21"/>
          <w:szCs w:val="21"/>
        </w:rPr>
        <w:t xml:space="preserve"> might decline or that medical schemes may be wiped out altogether. </w:t>
      </w:r>
    </w:p>
    <w:p w14:paraId="2D97A7A9" w14:textId="77777777" w:rsidR="00A31554" w:rsidRPr="00A31554" w:rsidRDefault="00A31554" w:rsidP="00A31554">
      <w:pPr>
        <w:ind w:left="142"/>
        <w:rPr>
          <w:rFonts w:ascii="Helvetica Neue" w:hAnsi="Helvetica Neue"/>
          <w:bCs/>
          <w:sz w:val="21"/>
          <w:szCs w:val="21"/>
        </w:rPr>
      </w:pPr>
    </w:p>
    <w:p w14:paraId="0EDD9688" w14:textId="0B274971" w:rsidR="00A31554" w:rsidRPr="00A31554" w:rsidRDefault="00A31554" w:rsidP="00A31554">
      <w:pPr>
        <w:spacing w:after="240"/>
        <w:ind w:left="142"/>
        <w:rPr>
          <w:rFonts w:ascii="Helvetica Neue" w:hAnsi="Helvetica Neue"/>
          <w:bCs/>
          <w:sz w:val="21"/>
          <w:szCs w:val="21"/>
        </w:rPr>
      </w:pPr>
      <w:r w:rsidRPr="00A31554">
        <w:rPr>
          <w:rFonts w:ascii="Helvetica Neue" w:hAnsi="Helvetica Neue"/>
          <w:bCs/>
          <w:sz w:val="21"/>
          <w:szCs w:val="21"/>
        </w:rPr>
        <w:t xml:space="preserve">The NHI could lead to what critics call a </w:t>
      </w:r>
      <w:hyperlink r:id="rId10" w:anchor=":~:text=With%20the%20coming%20removal%20of,aids%20at%20the%20same%20time" w:history="1">
        <w:r w:rsidRPr="00A31554">
          <w:rPr>
            <w:rStyle w:val="Hyperlink"/>
            <w:rFonts w:ascii="Helvetica Neue" w:hAnsi="Helvetica Neue"/>
            <w:bCs/>
            <w:sz w:val="21"/>
            <w:szCs w:val="21"/>
          </w:rPr>
          <w:t>"triple tax"</w:t>
        </w:r>
      </w:hyperlink>
      <w:r w:rsidRPr="00A31554">
        <w:rPr>
          <w:rFonts w:ascii="Helvetica Neue" w:hAnsi="Helvetica Neue"/>
          <w:bCs/>
          <w:sz w:val="21"/>
          <w:szCs w:val="21"/>
        </w:rPr>
        <w:t xml:space="preserve"> on South Africans, with the ultimate removal of medical schemes as a possible outcome. Once fully implemented, medical schemes will be limited to providing complementary or top-up cover for services not included in the NHI benefits package. </w:t>
      </w:r>
      <w:r w:rsidRPr="00A31554">
        <w:rPr>
          <w:rFonts w:ascii="Helvetica Neue" w:hAnsi="Helvetica Neue"/>
          <w:b/>
          <w:bCs/>
          <w:sz w:val="21"/>
          <w:szCs w:val="21"/>
        </w:rPr>
        <w:t xml:space="preserve">Unfortunately, </w:t>
      </w:r>
      <w:r w:rsidR="0064371E">
        <w:rPr>
          <w:rFonts w:ascii="Helvetica Neue" w:hAnsi="Helvetica Neue"/>
          <w:b/>
          <w:bCs/>
          <w:sz w:val="21"/>
          <w:szCs w:val="21"/>
        </w:rPr>
        <w:t xml:space="preserve">the </w:t>
      </w:r>
      <w:r w:rsidR="0064371E">
        <w:rPr>
          <w:rFonts w:ascii="Helvetica Neue" w:hAnsi="Helvetica Neue"/>
          <w:b/>
          <w:bCs/>
          <w:sz w:val="21"/>
          <w:szCs w:val="21"/>
        </w:rPr>
        <w:lastRenderedPageBreak/>
        <w:t>Department of Health has not yet clearly defined this NHI benefits package</w:t>
      </w:r>
      <w:r w:rsidRPr="00A31554">
        <w:rPr>
          <w:rFonts w:ascii="Helvetica Neue" w:hAnsi="Helvetica Neue"/>
          <w:bCs/>
          <w:sz w:val="21"/>
          <w:szCs w:val="21"/>
        </w:rPr>
        <w:t xml:space="preserve">. It could lead to a decline in membership, job losses, and reduced competition in the healthcare market. During the transition, members will </w:t>
      </w:r>
      <w:r w:rsidRPr="00A31554">
        <w:rPr>
          <w:rFonts w:ascii="Helvetica Neue" w:hAnsi="Helvetica Neue"/>
          <w:b/>
          <w:bCs/>
          <w:sz w:val="21"/>
          <w:szCs w:val="21"/>
        </w:rPr>
        <w:t>not lose existing medical aid cover</w:t>
      </w:r>
      <w:r w:rsidRPr="00A31554">
        <w:rPr>
          <w:rFonts w:ascii="Helvetica Neue" w:hAnsi="Helvetica Neue"/>
          <w:bCs/>
          <w:sz w:val="21"/>
          <w:szCs w:val="21"/>
        </w:rPr>
        <w:t xml:space="preserve">. Still, the range of services covered by medical schemes will shrink, making individuals more reliant on the NHI for their healthcare needs. </w:t>
      </w:r>
    </w:p>
    <w:p w14:paraId="0E2B6B09" w14:textId="7C3B5CDD" w:rsidR="00A31554" w:rsidRPr="00A31554" w:rsidRDefault="00A31554" w:rsidP="00A31554">
      <w:pPr>
        <w:spacing w:after="240"/>
        <w:ind w:left="142"/>
        <w:rPr>
          <w:rFonts w:ascii="Helvetica Neue" w:hAnsi="Helvetica Neue"/>
          <w:bCs/>
          <w:sz w:val="21"/>
          <w:szCs w:val="21"/>
        </w:rPr>
      </w:pPr>
      <w:r w:rsidRPr="00A31554">
        <w:rPr>
          <w:rFonts w:ascii="Helvetica Neue" w:hAnsi="Helvetica Neue"/>
          <w:bCs/>
          <w:sz w:val="21"/>
          <w:szCs w:val="21"/>
        </w:rPr>
        <w:t xml:space="preserve">Many opinion leaders expect a 2% surcharge on income tax and a similar payroll tax, as well as removing the current tax credit for medical aid contributions. This tax hike could result in higher overall costs for individuals, particularly those who currently pay for private medical aid. Affordability remains a concern, raising essential questions about the sustainability of the NHI Fund, potential inefficiencies in its implementation, and the risk of overburdening taxpayers. </w:t>
      </w:r>
      <w:r w:rsidR="0064371E">
        <w:rPr>
          <w:rFonts w:ascii="Helvetica Neue" w:hAnsi="Helvetica Neue"/>
          <w:bCs/>
          <w:sz w:val="21"/>
          <w:szCs w:val="21"/>
        </w:rPr>
        <w:t>To date</w:t>
      </w:r>
      <w:r w:rsidR="007C0B5A">
        <w:rPr>
          <w:rFonts w:ascii="Helvetica Neue" w:hAnsi="Helvetica Neue"/>
          <w:bCs/>
          <w:sz w:val="21"/>
          <w:szCs w:val="21"/>
        </w:rPr>
        <w:t xml:space="preserve">, </w:t>
      </w:r>
      <w:r w:rsidRPr="00A31554">
        <w:rPr>
          <w:rFonts w:ascii="Helvetica Neue" w:hAnsi="Helvetica Neue"/>
          <w:bCs/>
          <w:sz w:val="21"/>
          <w:szCs w:val="21"/>
        </w:rPr>
        <w:t xml:space="preserve">the </w:t>
      </w:r>
      <w:r w:rsidR="007C0B5A">
        <w:rPr>
          <w:rFonts w:ascii="Helvetica Neue" w:hAnsi="Helvetica Neue"/>
          <w:bCs/>
          <w:sz w:val="21"/>
          <w:szCs w:val="21"/>
        </w:rPr>
        <w:t>government</w:t>
      </w:r>
      <w:r w:rsidRPr="00A31554">
        <w:rPr>
          <w:rFonts w:ascii="Helvetica Neue" w:hAnsi="Helvetica Neue"/>
          <w:bCs/>
          <w:sz w:val="21"/>
          <w:szCs w:val="21"/>
        </w:rPr>
        <w:t xml:space="preserve"> has not communicated what the cost of establishing a</w:t>
      </w:r>
      <w:r w:rsidR="007C0B5A">
        <w:rPr>
          <w:rFonts w:ascii="Helvetica Neue" w:hAnsi="Helvetica Neue"/>
          <w:bCs/>
          <w:sz w:val="21"/>
          <w:szCs w:val="21"/>
        </w:rPr>
        <w:t>n</w:t>
      </w:r>
      <w:r w:rsidRPr="00A31554">
        <w:rPr>
          <w:rFonts w:ascii="Helvetica Neue" w:hAnsi="Helvetica Neue"/>
          <w:bCs/>
          <w:sz w:val="21"/>
          <w:szCs w:val="21"/>
        </w:rPr>
        <w:t xml:space="preserve"> NHI for South Africa will be and how it will be funded.</w:t>
      </w:r>
    </w:p>
    <w:p w14:paraId="06A66122" w14:textId="5CDCA58D" w:rsidR="00A31554" w:rsidRPr="00A31554" w:rsidRDefault="00A31554" w:rsidP="00A31554">
      <w:pPr>
        <w:spacing w:after="240"/>
        <w:ind w:left="142"/>
        <w:rPr>
          <w:rFonts w:ascii="Helvetica Neue" w:hAnsi="Helvetica Neue"/>
          <w:b/>
          <w:bCs/>
          <w:sz w:val="21"/>
          <w:szCs w:val="21"/>
        </w:rPr>
      </w:pPr>
      <w:r w:rsidRPr="00A31554">
        <w:rPr>
          <w:rFonts w:ascii="Helvetica Neue" w:hAnsi="Helvetica Neue"/>
          <w:b/>
          <w:bCs/>
          <w:sz w:val="21"/>
          <w:szCs w:val="21"/>
        </w:rPr>
        <w:t>What stakeholders need to know</w:t>
      </w:r>
    </w:p>
    <w:p w14:paraId="02FBB392" w14:textId="2A0862DD" w:rsidR="00A31554" w:rsidRPr="00A31554" w:rsidRDefault="00A31554" w:rsidP="00A31554">
      <w:pPr>
        <w:spacing w:after="240"/>
        <w:ind w:left="142"/>
        <w:rPr>
          <w:rFonts w:ascii="Helvetica Neue" w:hAnsi="Helvetica Neue"/>
          <w:bCs/>
          <w:sz w:val="21"/>
          <w:szCs w:val="21"/>
        </w:rPr>
      </w:pPr>
      <w:r w:rsidRPr="00A31554">
        <w:rPr>
          <w:rFonts w:ascii="Helvetica Neue" w:hAnsi="Helvetica Neue"/>
          <w:bCs/>
          <w:sz w:val="21"/>
          <w:szCs w:val="21"/>
        </w:rPr>
        <w:t xml:space="preserve">Implementing the NHI Act will bring about significant changes across the healthcare landscape. Stakeholders, including healthcare providers, insurers, employers, and patients, </w:t>
      </w:r>
      <w:r w:rsidR="002855A2">
        <w:rPr>
          <w:rFonts w:ascii="Helvetica Neue" w:hAnsi="Helvetica Neue"/>
          <w:bCs/>
          <w:sz w:val="21"/>
          <w:szCs w:val="21"/>
        </w:rPr>
        <w:t>must</w:t>
      </w:r>
      <w:r w:rsidRPr="00A31554">
        <w:rPr>
          <w:rFonts w:ascii="Helvetica Neue" w:hAnsi="Helvetica Neue"/>
          <w:bCs/>
          <w:sz w:val="21"/>
          <w:szCs w:val="21"/>
        </w:rPr>
        <w:t xml:space="preserve"> adapt to this new environment.</w:t>
      </w:r>
    </w:p>
    <w:p w14:paraId="4EFEF92E" w14:textId="6B535802" w:rsidR="00A31554" w:rsidRPr="00A31554" w:rsidRDefault="00A31554" w:rsidP="00A31554">
      <w:pPr>
        <w:spacing w:after="240"/>
        <w:ind w:left="142"/>
        <w:rPr>
          <w:rFonts w:ascii="Helvetica Neue" w:hAnsi="Helvetica Neue"/>
          <w:bCs/>
          <w:i/>
          <w:iCs/>
          <w:sz w:val="21"/>
          <w:szCs w:val="21"/>
        </w:rPr>
      </w:pPr>
      <w:r w:rsidRPr="00A31554">
        <w:rPr>
          <w:rFonts w:ascii="Helvetica Neue" w:hAnsi="Helvetica Neue"/>
          <w:bCs/>
          <w:i/>
          <w:iCs/>
          <w:sz w:val="21"/>
          <w:szCs w:val="21"/>
        </w:rPr>
        <w:t>For healthcare providers:</w:t>
      </w:r>
    </w:p>
    <w:p w14:paraId="26AA4081" w14:textId="1792E034" w:rsidR="00A31554" w:rsidRPr="00A31554" w:rsidRDefault="00A31554" w:rsidP="00A31554">
      <w:pPr>
        <w:numPr>
          <w:ilvl w:val="0"/>
          <w:numId w:val="32"/>
        </w:numPr>
        <w:rPr>
          <w:rFonts w:ascii="Helvetica Neue" w:hAnsi="Helvetica Neue"/>
          <w:bCs/>
          <w:sz w:val="21"/>
          <w:szCs w:val="21"/>
        </w:rPr>
      </w:pPr>
      <w:r w:rsidRPr="00A31554">
        <w:rPr>
          <w:rFonts w:ascii="Helvetica Neue" w:hAnsi="Helvetica Neue"/>
          <w:bCs/>
          <w:sz w:val="21"/>
          <w:szCs w:val="21"/>
        </w:rPr>
        <w:t xml:space="preserve">Accreditation and compliance - Providers </w:t>
      </w:r>
      <w:r w:rsidR="002855A2">
        <w:rPr>
          <w:rFonts w:ascii="Helvetica Neue" w:hAnsi="Helvetica Neue"/>
          <w:bCs/>
          <w:sz w:val="21"/>
          <w:szCs w:val="21"/>
        </w:rPr>
        <w:t>must</w:t>
      </w:r>
      <w:r w:rsidRPr="00A31554">
        <w:rPr>
          <w:rFonts w:ascii="Helvetica Neue" w:hAnsi="Helvetica Neue"/>
          <w:bCs/>
          <w:sz w:val="21"/>
          <w:szCs w:val="21"/>
        </w:rPr>
        <w:t xml:space="preserve"> ensure they meet the NHI's accreditation standards to continue operating within the new system. It may require investments in infrastructure, staff training, and quality assurance processes.</w:t>
      </w:r>
    </w:p>
    <w:p w14:paraId="6C796782" w14:textId="0E22D8C9" w:rsidR="00A31554" w:rsidRPr="00A31554" w:rsidRDefault="00A31554" w:rsidP="00A31554">
      <w:pPr>
        <w:numPr>
          <w:ilvl w:val="0"/>
          <w:numId w:val="32"/>
        </w:numPr>
        <w:rPr>
          <w:rFonts w:ascii="Helvetica Neue" w:hAnsi="Helvetica Neue"/>
          <w:bCs/>
          <w:sz w:val="21"/>
          <w:szCs w:val="21"/>
        </w:rPr>
      </w:pPr>
      <w:r w:rsidRPr="00A31554">
        <w:rPr>
          <w:rFonts w:ascii="Helvetica Neue" w:hAnsi="Helvetica Neue"/>
          <w:bCs/>
          <w:sz w:val="21"/>
          <w:szCs w:val="21"/>
        </w:rPr>
        <w:t>Fee structures - Private healthcare providers will no longer set their fees for NHI-funded services. The NHI Fund will determine these fees, which could impact the profitability of private practices and employment.</w:t>
      </w:r>
    </w:p>
    <w:p w14:paraId="69CBA6B2" w14:textId="081249DB" w:rsidR="00A31554" w:rsidRDefault="00A31554" w:rsidP="00A31554">
      <w:pPr>
        <w:numPr>
          <w:ilvl w:val="0"/>
          <w:numId w:val="32"/>
        </w:numPr>
        <w:rPr>
          <w:rFonts w:ascii="Helvetica Neue" w:hAnsi="Helvetica Neue"/>
          <w:bCs/>
          <w:sz w:val="21"/>
          <w:szCs w:val="21"/>
        </w:rPr>
      </w:pPr>
      <w:r w:rsidRPr="00A31554">
        <w:rPr>
          <w:rFonts w:ascii="Helvetica Neue" w:hAnsi="Helvetica Neue"/>
          <w:bCs/>
          <w:sz w:val="21"/>
          <w:szCs w:val="21"/>
        </w:rPr>
        <w:t>Human resources - The NHI may shift demand for healthcare professionals, focusing more on primary care and public health. Providers will need to navigate these changes in workforce dynamics to ensure they remain competitive and still meet the needs of their patients.</w:t>
      </w:r>
    </w:p>
    <w:p w14:paraId="70AF6AC0" w14:textId="77777777" w:rsidR="00A31554" w:rsidRPr="00A31554" w:rsidRDefault="00A31554" w:rsidP="00A31554">
      <w:pPr>
        <w:ind w:left="360"/>
        <w:rPr>
          <w:rFonts w:ascii="Helvetica Neue" w:hAnsi="Helvetica Neue"/>
          <w:bCs/>
          <w:sz w:val="21"/>
          <w:szCs w:val="21"/>
        </w:rPr>
      </w:pPr>
    </w:p>
    <w:p w14:paraId="1F31583B" w14:textId="20EF66C2" w:rsidR="00A31554" w:rsidRPr="00A31554" w:rsidRDefault="00A31554" w:rsidP="00A31554">
      <w:pPr>
        <w:spacing w:after="240"/>
        <w:ind w:left="142"/>
        <w:rPr>
          <w:rFonts w:ascii="Helvetica Neue" w:hAnsi="Helvetica Neue"/>
          <w:bCs/>
          <w:i/>
          <w:iCs/>
          <w:sz w:val="21"/>
          <w:szCs w:val="21"/>
        </w:rPr>
      </w:pPr>
      <w:r w:rsidRPr="00A31554">
        <w:rPr>
          <w:rFonts w:ascii="Helvetica Neue" w:hAnsi="Helvetica Neue"/>
          <w:bCs/>
          <w:i/>
          <w:iCs/>
          <w:sz w:val="21"/>
          <w:szCs w:val="21"/>
        </w:rPr>
        <w:t>For medical schemes:</w:t>
      </w:r>
    </w:p>
    <w:p w14:paraId="43128AA1" w14:textId="0F683D03" w:rsidR="00A31554" w:rsidRPr="00A31554" w:rsidRDefault="00A31554" w:rsidP="00A31554">
      <w:pPr>
        <w:numPr>
          <w:ilvl w:val="0"/>
          <w:numId w:val="33"/>
        </w:numPr>
        <w:rPr>
          <w:rFonts w:ascii="Helvetica Neue" w:hAnsi="Helvetica Neue"/>
          <w:bCs/>
          <w:sz w:val="21"/>
          <w:szCs w:val="21"/>
        </w:rPr>
      </w:pPr>
      <w:r w:rsidRPr="00A31554">
        <w:rPr>
          <w:rFonts w:ascii="Helvetica Neue" w:hAnsi="Helvetica Neue"/>
          <w:bCs/>
          <w:sz w:val="21"/>
          <w:szCs w:val="21"/>
        </w:rPr>
        <w:t xml:space="preserve">Product redesign - Medical schemes </w:t>
      </w:r>
      <w:r w:rsidR="002855A2">
        <w:rPr>
          <w:rFonts w:ascii="Helvetica Neue" w:hAnsi="Helvetica Neue"/>
          <w:bCs/>
          <w:sz w:val="21"/>
          <w:szCs w:val="21"/>
        </w:rPr>
        <w:t>must</w:t>
      </w:r>
      <w:r w:rsidRPr="00A31554">
        <w:rPr>
          <w:rFonts w:ascii="Helvetica Neue" w:hAnsi="Helvetica Neue"/>
          <w:bCs/>
          <w:sz w:val="21"/>
          <w:szCs w:val="21"/>
        </w:rPr>
        <w:t xml:space="preserve"> adapt their product offerings to align with the NHI's scope. It could involve developing new products that provide top-up or complementary coverage and exploring other markets or services outside traditional healthcare funding.</w:t>
      </w:r>
    </w:p>
    <w:p w14:paraId="395D08FF" w14:textId="12CE096A" w:rsidR="00A31554" w:rsidRPr="00A31554" w:rsidRDefault="00A31554" w:rsidP="00A31554">
      <w:pPr>
        <w:numPr>
          <w:ilvl w:val="0"/>
          <w:numId w:val="33"/>
        </w:numPr>
        <w:rPr>
          <w:rFonts w:ascii="Helvetica Neue" w:hAnsi="Helvetica Neue"/>
          <w:bCs/>
          <w:sz w:val="21"/>
          <w:szCs w:val="21"/>
        </w:rPr>
      </w:pPr>
      <w:r w:rsidRPr="00A31554">
        <w:rPr>
          <w:rFonts w:ascii="Helvetica Neue" w:hAnsi="Helvetica Neue"/>
          <w:bCs/>
          <w:sz w:val="21"/>
          <w:szCs w:val="21"/>
        </w:rPr>
        <w:t xml:space="preserve">Member communication - Clear communication with members will be essential to manage expectations during the transition to NHI. Medical schemes </w:t>
      </w:r>
      <w:r w:rsidR="002855A2">
        <w:rPr>
          <w:rFonts w:ascii="Helvetica Neue" w:hAnsi="Helvetica Neue"/>
          <w:bCs/>
          <w:sz w:val="21"/>
          <w:szCs w:val="21"/>
        </w:rPr>
        <w:t>must</w:t>
      </w:r>
      <w:r w:rsidRPr="00A31554">
        <w:rPr>
          <w:rFonts w:ascii="Helvetica Neue" w:hAnsi="Helvetica Neue"/>
          <w:bCs/>
          <w:sz w:val="21"/>
          <w:szCs w:val="21"/>
        </w:rPr>
        <w:t xml:space="preserve"> educate their members about the changes, including what will be covered by the NHI and how their current benefits will be affected. </w:t>
      </w:r>
      <w:r w:rsidRPr="00A31554">
        <w:rPr>
          <w:rFonts w:ascii="Helvetica Neue" w:hAnsi="Helvetica Neue"/>
          <w:b/>
          <w:bCs/>
          <w:sz w:val="21"/>
          <w:szCs w:val="21"/>
        </w:rPr>
        <w:t xml:space="preserve">As the NHI implementation date has not been communicated by </w:t>
      </w:r>
      <w:r w:rsidR="007C0B5A">
        <w:rPr>
          <w:rFonts w:ascii="Helvetica Neue" w:hAnsi="Helvetica Neue"/>
          <w:b/>
          <w:bCs/>
          <w:sz w:val="21"/>
          <w:szCs w:val="21"/>
        </w:rPr>
        <w:t>the government</w:t>
      </w:r>
      <w:r w:rsidRPr="00A31554">
        <w:rPr>
          <w:rFonts w:ascii="Helvetica Neue" w:hAnsi="Helvetica Neue"/>
          <w:b/>
          <w:bCs/>
          <w:sz w:val="21"/>
          <w:szCs w:val="21"/>
        </w:rPr>
        <w:t xml:space="preserve">, existing members of medical schemes should be cautious and remain on their current medical scheme until clear and precise information on the implementation date is announced by </w:t>
      </w:r>
      <w:r w:rsidR="002855A2">
        <w:rPr>
          <w:rFonts w:ascii="Helvetica Neue" w:hAnsi="Helvetica Neue"/>
          <w:b/>
          <w:bCs/>
          <w:sz w:val="21"/>
          <w:szCs w:val="21"/>
        </w:rPr>
        <w:t xml:space="preserve">the </w:t>
      </w:r>
      <w:r w:rsidR="007C0B5A">
        <w:rPr>
          <w:rFonts w:ascii="Helvetica Neue" w:hAnsi="Helvetica Neue"/>
          <w:b/>
          <w:bCs/>
          <w:sz w:val="21"/>
          <w:szCs w:val="21"/>
        </w:rPr>
        <w:t>government</w:t>
      </w:r>
      <w:r w:rsidRPr="00A31554">
        <w:rPr>
          <w:rFonts w:ascii="Helvetica Neue" w:hAnsi="Helvetica Neue"/>
          <w:b/>
          <w:bCs/>
          <w:sz w:val="21"/>
          <w:szCs w:val="21"/>
        </w:rPr>
        <w:t>.</w:t>
      </w:r>
    </w:p>
    <w:p w14:paraId="418F1709" w14:textId="490E9360" w:rsidR="00A31554" w:rsidRDefault="00A31554" w:rsidP="00A31554">
      <w:pPr>
        <w:numPr>
          <w:ilvl w:val="0"/>
          <w:numId w:val="33"/>
        </w:numPr>
        <w:rPr>
          <w:rFonts w:ascii="Helvetica Neue" w:hAnsi="Helvetica Neue"/>
          <w:bCs/>
          <w:sz w:val="21"/>
          <w:szCs w:val="21"/>
        </w:rPr>
      </w:pPr>
      <w:r w:rsidRPr="00A31554">
        <w:rPr>
          <w:rFonts w:ascii="Helvetica Neue" w:hAnsi="Helvetica Neue"/>
          <w:bCs/>
          <w:sz w:val="21"/>
          <w:szCs w:val="21"/>
        </w:rPr>
        <w:t xml:space="preserve">Financial planning - The financial impact of the NHI on medical schemes cannot be overstated. Schemes </w:t>
      </w:r>
      <w:r w:rsidR="002855A2">
        <w:rPr>
          <w:rFonts w:ascii="Helvetica Neue" w:hAnsi="Helvetica Neue"/>
          <w:bCs/>
          <w:sz w:val="21"/>
          <w:szCs w:val="21"/>
        </w:rPr>
        <w:t>must</w:t>
      </w:r>
      <w:r w:rsidRPr="00A31554">
        <w:rPr>
          <w:rFonts w:ascii="Helvetica Neue" w:hAnsi="Helvetica Neue"/>
          <w:bCs/>
          <w:sz w:val="21"/>
          <w:szCs w:val="21"/>
        </w:rPr>
        <w:t xml:space="preserve"> reassess their economic models, pricing strategies, and investment portfolios to remain viable in a significantly altered market.</w:t>
      </w:r>
    </w:p>
    <w:p w14:paraId="6F2F18BA" w14:textId="77777777" w:rsidR="00A31554" w:rsidRPr="00A31554" w:rsidRDefault="00A31554" w:rsidP="00A31554">
      <w:pPr>
        <w:ind w:left="360"/>
        <w:rPr>
          <w:rFonts w:ascii="Helvetica Neue" w:hAnsi="Helvetica Neue"/>
          <w:bCs/>
          <w:sz w:val="21"/>
          <w:szCs w:val="21"/>
        </w:rPr>
      </w:pPr>
    </w:p>
    <w:p w14:paraId="52252E13" w14:textId="63275A36" w:rsidR="00A31554" w:rsidRPr="00A31554" w:rsidRDefault="00A31554" w:rsidP="00A31554">
      <w:pPr>
        <w:spacing w:after="240"/>
        <w:ind w:left="142"/>
        <w:rPr>
          <w:rFonts w:ascii="Helvetica Neue" w:hAnsi="Helvetica Neue"/>
          <w:bCs/>
          <w:i/>
          <w:iCs/>
          <w:sz w:val="21"/>
          <w:szCs w:val="21"/>
        </w:rPr>
      </w:pPr>
      <w:r w:rsidRPr="00A31554">
        <w:rPr>
          <w:rFonts w:ascii="Helvetica Neue" w:hAnsi="Helvetica Neue"/>
          <w:bCs/>
          <w:i/>
          <w:iCs/>
          <w:sz w:val="21"/>
          <w:szCs w:val="21"/>
        </w:rPr>
        <w:t>For employers:</w:t>
      </w:r>
    </w:p>
    <w:p w14:paraId="776570E8" w14:textId="3D955B33" w:rsidR="00A31554" w:rsidRPr="00A31554" w:rsidRDefault="00A31554" w:rsidP="00A31554">
      <w:pPr>
        <w:numPr>
          <w:ilvl w:val="0"/>
          <w:numId w:val="34"/>
        </w:numPr>
        <w:rPr>
          <w:rFonts w:ascii="Helvetica Neue" w:hAnsi="Helvetica Neue"/>
          <w:bCs/>
          <w:sz w:val="21"/>
          <w:szCs w:val="21"/>
        </w:rPr>
      </w:pPr>
      <w:r w:rsidRPr="00A31554">
        <w:rPr>
          <w:rFonts w:ascii="Helvetica Neue" w:hAnsi="Helvetica Neue"/>
          <w:bCs/>
          <w:sz w:val="21"/>
          <w:szCs w:val="21"/>
        </w:rPr>
        <w:t xml:space="preserve">Contribution changes - Employers who currently provide medical aid benefits to their employees will need to navigate the transition to NHI. This change could involve changes in payroll systems to accommodate the new taxes or contributions and renegotiating employee benefits packages. Estimates suggest that each worker might have to pay an additional </w:t>
      </w:r>
      <w:hyperlink r:id="rId11" w:anchor=":~:text=Implementing%20the%20National%20Health%20Insurance,every%20worker%20in%20South%20Africa" w:history="1">
        <w:r w:rsidRPr="00A31554">
          <w:rPr>
            <w:rStyle w:val="Hyperlink"/>
            <w:rFonts w:ascii="Helvetica Neue" w:hAnsi="Helvetica Neue"/>
            <w:bCs/>
            <w:sz w:val="21"/>
            <w:szCs w:val="21"/>
          </w:rPr>
          <w:t>R18,780 annually</w:t>
        </w:r>
      </w:hyperlink>
      <w:r w:rsidRPr="00A31554">
        <w:rPr>
          <w:rFonts w:ascii="Helvetica Neue" w:hAnsi="Helvetica Neue"/>
          <w:bCs/>
          <w:sz w:val="21"/>
          <w:szCs w:val="21"/>
        </w:rPr>
        <w:t>. It raises concerns about affordability</w:t>
      </w:r>
      <w:r w:rsidR="007C0562">
        <w:rPr>
          <w:rFonts w:ascii="Helvetica Neue" w:hAnsi="Helvetica Neue"/>
          <w:bCs/>
          <w:sz w:val="21"/>
          <w:szCs w:val="21"/>
        </w:rPr>
        <w:t xml:space="preserve"> and its potential economic impact</w:t>
      </w:r>
      <w:r w:rsidRPr="00A31554">
        <w:rPr>
          <w:rFonts w:ascii="Helvetica Neue" w:hAnsi="Helvetica Neue"/>
          <w:bCs/>
          <w:sz w:val="21"/>
          <w:szCs w:val="21"/>
        </w:rPr>
        <w:t xml:space="preserve">, especially for lower-income individuals. </w:t>
      </w:r>
    </w:p>
    <w:p w14:paraId="09A9649A" w14:textId="69E34386" w:rsidR="00A31554" w:rsidRPr="00A31554" w:rsidRDefault="00A31554" w:rsidP="00A31554">
      <w:pPr>
        <w:numPr>
          <w:ilvl w:val="0"/>
          <w:numId w:val="34"/>
        </w:numPr>
        <w:rPr>
          <w:rFonts w:ascii="Helvetica Neue" w:hAnsi="Helvetica Neue"/>
          <w:bCs/>
          <w:sz w:val="21"/>
          <w:szCs w:val="21"/>
        </w:rPr>
      </w:pPr>
      <w:r w:rsidRPr="00A31554">
        <w:rPr>
          <w:rFonts w:ascii="Helvetica Neue" w:hAnsi="Helvetica Neue"/>
          <w:bCs/>
          <w:sz w:val="21"/>
          <w:szCs w:val="21"/>
        </w:rPr>
        <w:t>Health and wellness programmes - With the NHI focusing on preventive care, employers may need to enhance their workplace health and wellness programmes to align with the broader goals of the NHI and to ensure the well-being of their workforce.</w:t>
      </w:r>
    </w:p>
    <w:p w14:paraId="0917BD49" w14:textId="7715B808" w:rsidR="00A31554" w:rsidRDefault="00A31554" w:rsidP="00A31554">
      <w:pPr>
        <w:numPr>
          <w:ilvl w:val="0"/>
          <w:numId w:val="34"/>
        </w:numPr>
        <w:rPr>
          <w:rFonts w:ascii="Helvetica Neue" w:hAnsi="Helvetica Neue"/>
          <w:bCs/>
          <w:sz w:val="21"/>
          <w:szCs w:val="21"/>
        </w:rPr>
      </w:pPr>
      <w:r w:rsidRPr="00A31554">
        <w:rPr>
          <w:rFonts w:ascii="Helvetica Neue" w:hAnsi="Helvetica Neue"/>
          <w:bCs/>
          <w:sz w:val="21"/>
          <w:szCs w:val="21"/>
        </w:rPr>
        <w:lastRenderedPageBreak/>
        <w:t>Employee communication -  Like medical schemes, employers will play a crucial role in communicating the changes brought by the NHI to their employees. Ensuring employees understand how the NHI will affect their healthcare benefits and what steps they need to take will be critical to a smooth transition.</w:t>
      </w:r>
    </w:p>
    <w:p w14:paraId="7C9618D9" w14:textId="77777777" w:rsidR="00A31554" w:rsidRPr="00A31554" w:rsidRDefault="00A31554" w:rsidP="00A31554">
      <w:pPr>
        <w:ind w:left="360"/>
        <w:rPr>
          <w:rFonts w:ascii="Helvetica Neue" w:hAnsi="Helvetica Neue"/>
          <w:bCs/>
          <w:sz w:val="21"/>
          <w:szCs w:val="21"/>
        </w:rPr>
      </w:pPr>
    </w:p>
    <w:p w14:paraId="252441E9" w14:textId="2706C8F2" w:rsidR="00A31554" w:rsidRDefault="00A31554" w:rsidP="00A31554">
      <w:pPr>
        <w:ind w:left="142"/>
        <w:rPr>
          <w:rFonts w:ascii="Helvetica Neue" w:hAnsi="Helvetica Neue"/>
          <w:b/>
          <w:bCs/>
          <w:sz w:val="21"/>
          <w:szCs w:val="21"/>
        </w:rPr>
      </w:pPr>
      <w:r w:rsidRPr="00A31554">
        <w:rPr>
          <w:rFonts w:ascii="Helvetica Neue" w:hAnsi="Helvetica Neue"/>
          <w:b/>
          <w:bCs/>
          <w:sz w:val="21"/>
          <w:szCs w:val="21"/>
        </w:rPr>
        <w:t>A future under NHI</w:t>
      </w:r>
    </w:p>
    <w:p w14:paraId="4B603157" w14:textId="77777777" w:rsidR="00A31554" w:rsidRPr="00A31554" w:rsidRDefault="00A31554" w:rsidP="00A31554">
      <w:pPr>
        <w:ind w:left="142"/>
        <w:rPr>
          <w:rFonts w:ascii="Helvetica Neue" w:hAnsi="Helvetica Neue"/>
          <w:b/>
          <w:bCs/>
          <w:sz w:val="21"/>
          <w:szCs w:val="21"/>
        </w:rPr>
      </w:pPr>
    </w:p>
    <w:p w14:paraId="7BA74A83" w14:textId="7FDC5F02" w:rsidR="00A31554" w:rsidRDefault="00A31554" w:rsidP="00A31554">
      <w:pPr>
        <w:ind w:left="142"/>
        <w:rPr>
          <w:rFonts w:ascii="Helvetica Neue" w:hAnsi="Helvetica Neue"/>
          <w:bCs/>
          <w:sz w:val="21"/>
          <w:szCs w:val="21"/>
        </w:rPr>
      </w:pPr>
      <w:r w:rsidRPr="00A31554">
        <w:rPr>
          <w:rFonts w:ascii="Helvetica Neue" w:hAnsi="Helvetica Neue"/>
          <w:bCs/>
          <w:sz w:val="21"/>
          <w:szCs w:val="21"/>
        </w:rPr>
        <w:t xml:space="preserve">The road ahead for South Africa's healthcare system is fraught with challenges, but it also presents opportunities for meaningful reform. A future under NHI means government control over healthcare pricing and reduced administrative expenses could decrease healthcare costs, fixed costs for healthcare procedures, and potential upgrades in public hospitals' services, hygiene, and safety. It may also lead to a healthier workforce supported by preventive care, stimulate economic growth, and </w:t>
      </w:r>
      <w:r w:rsidR="002855A2">
        <w:rPr>
          <w:rFonts w:ascii="Helvetica Neue" w:hAnsi="Helvetica Neue"/>
          <w:bCs/>
          <w:sz w:val="21"/>
          <w:szCs w:val="21"/>
        </w:rPr>
        <w:t>improve</w:t>
      </w:r>
      <w:r w:rsidRPr="00A31554">
        <w:rPr>
          <w:rFonts w:ascii="Helvetica Neue" w:hAnsi="Helvetica Neue"/>
          <w:bCs/>
          <w:sz w:val="21"/>
          <w:szCs w:val="21"/>
        </w:rPr>
        <w:t xml:space="preserve"> compensation for public sector medical practitioners. </w:t>
      </w:r>
      <w:r w:rsidRPr="00A31554">
        <w:rPr>
          <w:rFonts w:ascii="Helvetica Neue" w:hAnsi="Helvetica Neue"/>
          <w:b/>
          <w:bCs/>
          <w:sz w:val="21"/>
          <w:szCs w:val="21"/>
        </w:rPr>
        <w:t xml:space="preserve">However, there is a real risk that the </w:t>
      </w:r>
      <w:r w:rsidR="007C0B5A">
        <w:rPr>
          <w:rFonts w:ascii="Helvetica Neue" w:hAnsi="Helvetica Neue"/>
          <w:b/>
          <w:bCs/>
          <w:sz w:val="21"/>
          <w:szCs w:val="21"/>
        </w:rPr>
        <w:t>implementation</w:t>
      </w:r>
      <w:r w:rsidRPr="00A31554">
        <w:rPr>
          <w:rFonts w:ascii="Helvetica Neue" w:hAnsi="Helvetica Neue"/>
          <w:b/>
          <w:bCs/>
          <w:sz w:val="21"/>
          <w:szCs w:val="21"/>
        </w:rPr>
        <w:t xml:space="preserve"> of </w:t>
      </w:r>
      <w:r w:rsidR="007C0B5A">
        <w:rPr>
          <w:rFonts w:ascii="Helvetica Neue" w:hAnsi="Helvetica Neue"/>
          <w:b/>
          <w:bCs/>
          <w:sz w:val="21"/>
          <w:szCs w:val="21"/>
        </w:rPr>
        <w:t>an</w:t>
      </w:r>
      <w:r w:rsidRPr="00A31554">
        <w:rPr>
          <w:rFonts w:ascii="Helvetica Neue" w:hAnsi="Helvetica Neue"/>
          <w:b/>
          <w:bCs/>
          <w:sz w:val="21"/>
          <w:szCs w:val="21"/>
        </w:rPr>
        <w:t xml:space="preserve"> NHI will provide an opportunity for tender corruption, a decrease in healthcare quality and outcomes, and a </w:t>
      </w:r>
      <w:r w:rsidR="007C0B5A">
        <w:rPr>
          <w:rFonts w:ascii="Helvetica Neue" w:hAnsi="Helvetica Neue"/>
          <w:b/>
          <w:bCs/>
          <w:sz w:val="21"/>
          <w:szCs w:val="21"/>
        </w:rPr>
        <w:t>breakdown</w:t>
      </w:r>
      <w:r w:rsidRPr="00A31554">
        <w:rPr>
          <w:rFonts w:ascii="Helvetica Neue" w:hAnsi="Helvetica Neue"/>
          <w:b/>
          <w:bCs/>
          <w:sz w:val="21"/>
          <w:szCs w:val="21"/>
        </w:rPr>
        <w:t xml:space="preserve"> of the entire healthcare service to the population. The current state of the public health system is dire and improvements in infrastructure, hospital management and efficient running of the facilities </w:t>
      </w:r>
      <w:r w:rsidR="007C0562">
        <w:rPr>
          <w:rFonts w:ascii="Helvetica Neue" w:hAnsi="Helvetica Neue"/>
          <w:b/>
          <w:bCs/>
          <w:sz w:val="21"/>
          <w:szCs w:val="21"/>
        </w:rPr>
        <w:t>are</w:t>
      </w:r>
      <w:r w:rsidRPr="00A31554">
        <w:rPr>
          <w:rFonts w:ascii="Helvetica Neue" w:hAnsi="Helvetica Neue"/>
          <w:b/>
          <w:bCs/>
          <w:sz w:val="21"/>
          <w:szCs w:val="21"/>
        </w:rPr>
        <w:t xml:space="preserve"> needed before </w:t>
      </w:r>
      <w:r w:rsidR="007C0B5A">
        <w:rPr>
          <w:rFonts w:ascii="Helvetica Neue" w:hAnsi="Helvetica Neue"/>
          <w:b/>
          <w:bCs/>
          <w:sz w:val="21"/>
          <w:szCs w:val="21"/>
        </w:rPr>
        <w:t>an</w:t>
      </w:r>
      <w:r w:rsidRPr="00A31554">
        <w:rPr>
          <w:rFonts w:ascii="Helvetica Neue" w:hAnsi="Helvetica Neue"/>
          <w:b/>
          <w:bCs/>
          <w:sz w:val="21"/>
          <w:szCs w:val="21"/>
        </w:rPr>
        <w:t xml:space="preserve"> NHI can meaningfully be implemented</w:t>
      </w:r>
      <w:r w:rsidRPr="00A31554">
        <w:rPr>
          <w:rFonts w:ascii="Helvetica Neue" w:hAnsi="Helvetica Neue"/>
          <w:bCs/>
          <w:sz w:val="21"/>
          <w:szCs w:val="21"/>
        </w:rPr>
        <w:t xml:space="preserve">. </w:t>
      </w:r>
    </w:p>
    <w:p w14:paraId="0AF98D76" w14:textId="77777777" w:rsidR="00A31554" w:rsidRPr="00A31554" w:rsidRDefault="00A31554" w:rsidP="00A31554">
      <w:pPr>
        <w:ind w:left="142"/>
        <w:rPr>
          <w:rFonts w:ascii="Helvetica Neue" w:hAnsi="Helvetica Neue"/>
          <w:bCs/>
          <w:sz w:val="21"/>
          <w:szCs w:val="21"/>
        </w:rPr>
      </w:pPr>
    </w:p>
    <w:p w14:paraId="5BE28C08" w14:textId="17ABD09F" w:rsidR="00A31554" w:rsidRDefault="00A31554" w:rsidP="00A31554">
      <w:pPr>
        <w:spacing w:after="240"/>
        <w:ind w:left="142"/>
        <w:rPr>
          <w:rFonts w:ascii="Helvetica Neue" w:hAnsi="Helvetica Neue"/>
          <w:bCs/>
          <w:sz w:val="21"/>
          <w:szCs w:val="21"/>
        </w:rPr>
      </w:pPr>
      <w:r w:rsidRPr="00A31554">
        <w:rPr>
          <w:rFonts w:ascii="Helvetica Neue" w:hAnsi="Helvetica Neue"/>
          <w:bCs/>
          <w:sz w:val="21"/>
          <w:szCs w:val="21"/>
        </w:rPr>
        <w:t xml:space="preserve">As we navigate these complexities, policymakers, medical schemes, and the broader public must engage in constructive dialogue and collaborative action. The goal should not merely be to implement the NHI but to create a healthcare environment that is inclusive, sustainable, and responsive to the needs of all South Africans. Medical Schemes </w:t>
      </w:r>
      <w:r w:rsidR="002855A2">
        <w:rPr>
          <w:rFonts w:ascii="Helvetica Neue" w:hAnsi="Helvetica Neue"/>
          <w:bCs/>
          <w:sz w:val="21"/>
          <w:szCs w:val="21"/>
        </w:rPr>
        <w:t>are vital</w:t>
      </w:r>
      <w:r w:rsidRPr="00A31554">
        <w:rPr>
          <w:rFonts w:ascii="Helvetica Neue" w:hAnsi="Helvetica Neue"/>
          <w:bCs/>
          <w:sz w:val="21"/>
          <w:szCs w:val="21"/>
        </w:rPr>
        <w:t xml:space="preserve"> in providing healthcare funding and access to </w:t>
      </w:r>
      <w:r w:rsidR="007C0B5A">
        <w:rPr>
          <w:rFonts w:ascii="Helvetica Neue" w:hAnsi="Helvetica Neue"/>
          <w:bCs/>
          <w:sz w:val="21"/>
          <w:szCs w:val="21"/>
        </w:rPr>
        <w:t>high-quality</w:t>
      </w:r>
      <w:r w:rsidRPr="00A31554">
        <w:rPr>
          <w:rFonts w:ascii="Helvetica Neue" w:hAnsi="Helvetica Neue"/>
          <w:bCs/>
          <w:sz w:val="21"/>
          <w:szCs w:val="21"/>
        </w:rPr>
        <w:t xml:space="preserve"> care to millions of South Africans. The </w:t>
      </w:r>
      <w:r w:rsidR="007C0562">
        <w:rPr>
          <w:rFonts w:ascii="Helvetica Neue" w:hAnsi="Helvetica Neue"/>
          <w:bCs/>
          <w:sz w:val="21"/>
          <w:szCs w:val="21"/>
        </w:rPr>
        <w:t>government should reconsider its current approach,</w:t>
      </w:r>
      <w:r w:rsidRPr="00A31554">
        <w:rPr>
          <w:rFonts w:ascii="Helvetica Neue" w:hAnsi="Helvetica Neue"/>
          <w:bCs/>
          <w:sz w:val="21"/>
          <w:szCs w:val="21"/>
        </w:rPr>
        <w:t xml:space="preserve"> whereby the role of medical schemes becomes largely irrelevant in </w:t>
      </w:r>
      <w:r w:rsidR="007C0B5A">
        <w:rPr>
          <w:rFonts w:ascii="Helvetica Neue" w:hAnsi="Helvetica Neue"/>
          <w:bCs/>
          <w:sz w:val="21"/>
          <w:szCs w:val="21"/>
        </w:rPr>
        <w:t>an</w:t>
      </w:r>
      <w:r w:rsidRPr="00A31554">
        <w:rPr>
          <w:rFonts w:ascii="Helvetica Neue" w:hAnsi="Helvetica Neue"/>
          <w:bCs/>
          <w:sz w:val="21"/>
          <w:szCs w:val="21"/>
        </w:rPr>
        <w:t xml:space="preserve"> NHI. By embracing pragmatism, fostering innovation, and prioritising affordability, we can ensure that medical schemes continue to play a vital role in our healthcare system, providing essential coverage and peace of mind to millions.</w:t>
      </w:r>
    </w:p>
    <w:p w14:paraId="09028AC0" w14:textId="77777777" w:rsidR="00A31554" w:rsidRPr="00A31554" w:rsidRDefault="00A31554" w:rsidP="00A31554">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79C1F07D"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AF22DB">
        <w:rPr>
          <w:rFonts w:ascii="Helvetica Neue" w:hAnsi="Helvetica Neue" w:cs="Calibri"/>
          <w:color w:val="808080" w:themeColor="background1" w:themeShade="80"/>
          <w:sz w:val="21"/>
          <w:szCs w:val="21"/>
          <w:lang w:val="en-GB"/>
        </w:rPr>
        <w:t>1</w:t>
      </w:r>
      <w:r w:rsidR="00775FD2">
        <w:rPr>
          <w:rFonts w:ascii="Helvetica Neue" w:hAnsi="Helvetica Neue" w:cs="Calibri"/>
          <w:color w:val="808080" w:themeColor="background1" w:themeShade="80"/>
          <w:sz w:val="21"/>
          <w:szCs w:val="21"/>
          <w:lang w:val="en-GB"/>
        </w:rPr>
        <w:t>2</w:t>
      </w:r>
      <w:r w:rsidR="006A357C">
        <w:rPr>
          <w:rFonts w:ascii="Helvetica Neue" w:hAnsi="Helvetica Neue" w:cs="Calibri"/>
          <w:color w:val="808080" w:themeColor="background1" w:themeShade="80"/>
          <w:sz w:val="21"/>
          <w:szCs w:val="21"/>
          <w:lang w:val="en-GB"/>
        </w:rPr>
        <w:t>51</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2"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3"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31493E42" w14:textId="77777777" w:rsidR="006F459A" w:rsidRDefault="006F459A" w:rsidP="006F459A">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61E640AB" w14:textId="77777777" w:rsidR="006F459A" w:rsidRDefault="006F459A" w:rsidP="006F459A">
      <w:pPr>
        <w:ind w:left="142"/>
        <w:rPr>
          <w:rFonts w:ascii="Arial" w:hAnsi="Arial" w:cs="Arial"/>
          <w:b/>
          <w:bCs/>
          <w:sz w:val="22"/>
          <w:szCs w:val="22"/>
          <w:lang w:val="en-GB"/>
        </w:rPr>
      </w:pPr>
    </w:p>
    <w:p w14:paraId="594BC007" w14:textId="77777777" w:rsidR="006F459A" w:rsidRPr="000A08A4" w:rsidRDefault="006F459A" w:rsidP="006F459A">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4A12B990" w14:textId="77777777" w:rsidR="006F459A" w:rsidRPr="00177667" w:rsidRDefault="006F459A" w:rsidP="006F459A">
      <w:pPr>
        <w:ind w:left="142"/>
        <w:rPr>
          <w:rFonts w:ascii="Arial" w:hAnsi="Arial" w:cs="Arial"/>
          <w:sz w:val="22"/>
          <w:szCs w:val="22"/>
          <w:lang w:val="en-GB"/>
        </w:rPr>
      </w:pPr>
    </w:p>
    <w:p w14:paraId="4B65AE2A" w14:textId="77777777" w:rsidR="006F459A" w:rsidRPr="00AD41B7" w:rsidRDefault="006F459A" w:rsidP="006F459A">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4"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16D76DD5" w14:textId="77777777" w:rsidR="006F459A" w:rsidRPr="00AD41B7" w:rsidRDefault="006F459A" w:rsidP="006F459A">
      <w:pPr>
        <w:ind w:left="142"/>
        <w:rPr>
          <w:rFonts w:ascii="Arial" w:hAnsi="Arial" w:cs="Arial"/>
          <w:sz w:val="22"/>
          <w:szCs w:val="22"/>
          <w:lang w:val="en-GB"/>
        </w:rPr>
      </w:pPr>
    </w:p>
    <w:p w14:paraId="619D3F6C"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6896F12B"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01AEDDC9"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2C7F0F5C"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217CFDC4"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531FFB4E"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0CF8B488"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lastRenderedPageBreak/>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15"/>
      <w:headerReference w:type="first" r:id="rId16"/>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9C8EA" w14:textId="77777777" w:rsidR="00597ABA" w:rsidRDefault="00597ABA" w:rsidP="005140A3">
      <w:r>
        <w:separator/>
      </w:r>
    </w:p>
  </w:endnote>
  <w:endnote w:type="continuationSeparator" w:id="0">
    <w:p w14:paraId="5E530FBF" w14:textId="77777777" w:rsidR="00597ABA" w:rsidRDefault="00597ABA"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F7EB6" w14:textId="77777777" w:rsidR="00597ABA" w:rsidRDefault="00597ABA" w:rsidP="005140A3">
      <w:r>
        <w:separator/>
      </w:r>
    </w:p>
  </w:footnote>
  <w:footnote w:type="continuationSeparator" w:id="0">
    <w:p w14:paraId="12D89270" w14:textId="77777777" w:rsidR="00597ABA" w:rsidRDefault="00597ABA"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84D0F57"/>
    <w:multiLevelType w:val="hybridMultilevel"/>
    <w:tmpl w:val="782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27025"/>
    <w:multiLevelType w:val="hybridMultilevel"/>
    <w:tmpl w:val="FB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E1462C"/>
    <w:multiLevelType w:val="hybridMultilevel"/>
    <w:tmpl w:val="B23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7"/>
  </w:num>
  <w:num w:numId="2" w16cid:durableId="1929998688">
    <w:abstractNumId w:val="10"/>
  </w:num>
  <w:num w:numId="3" w16cid:durableId="1232231516">
    <w:abstractNumId w:val="28"/>
  </w:num>
  <w:num w:numId="4" w16cid:durableId="1033387954">
    <w:abstractNumId w:val="23"/>
  </w:num>
  <w:num w:numId="5" w16cid:durableId="1051735443">
    <w:abstractNumId w:val="4"/>
  </w:num>
  <w:num w:numId="6" w16cid:durableId="262080214">
    <w:abstractNumId w:val="27"/>
  </w:num>
  <w:num w:numId="7" w16cid:durableId="1624385064">
    <w:abstractNumId w:val="1"/>
  </w:num>
  <w:num w:numId="8" w16cid:durableId="1437947627">
    <w:abstractNumId w:val="17"/>
  </w:num>
  <w:num w:numId="9" w16cid:durableId="740098256">
    <w:abstractNumId w:val="9"/>
  </w:num>
  <w:num w:numId="10" w16cid:durableId="658312438">
    <w:abstractNumId w:val="32"/>
  </w:num>
  <w:num w:numId="11" w16cid:durableId="621687782">
    <w:abstractNumId w:val="0"/>
  </w:num>
  <w:num w:numId="12" w16cid:durableId="603004783">
    <w:abstractNumId w:val="8"/>
  </w:num>
  <w:num w:numId="13" w16cid:durableId="1226069561">
    <w:abstractNumId w:val="16"/>
  </w:num>
  <w:num w:numId="14" w16cid:durableId="348798524">
    <w:abstractNumId w:val="2"/>
  </w:num>
  <w:num w:numId="15" w16cid:durableId="97259410">
    <w:abstractNumId w:val="30"/>
  </w:num>
  <w:num w:numId="16" w16cid:durableId="334648574">
    <w:abstractNumId w:val="14"/>
  </w:num>
  <w:num w:numId="17" w16cid:durableId="1178499041">
    <w:abstractNumId w:val="12"/>
  </w:num>
  <w:num w:numId="18" w16cid:durableId="217329712">
    <w:abstractNumId w:val="26"/>
  </w:num>
  <w:num w:numId="19" w16cid:durableId="2061245967">
    <w:abstractNumId w:val="20"/>
  </w:num>
  <w:num w:numId="20" w16cid:durableId="259144806">
    <w:abstractNumId w:val="5"/>
  </w:num>
  <w:num w:numId="21" w16cid:durableId="1646860078">
    <w:abstractNumId w:val="21"/>
  </w:num>
  <w:num w:numId="22" w16cid:durableId="463693069">
    <w:abstractNumId w:val="18"/>
  </w:num>
  <w:num w:numId="23" w16cid:durableId="464662659">
    <w:abstractNumId w:val="31"/>
  </w:num>
  <w:num w:numId="24" w16cid:durableId="801843454">
    <w:abstractNumId w:val="29"/>
  </w:num>
  <w:num w:numId="25" w16cid:durableId="307168308">
    <w:abstractNumId w:val="3"/>
  </w:num>
  <w:num w:numId="26" w16cid:durableId="413094014">
    <w:abstractNumId w:val="25"/>
  </w:num>
  <w:num w:numId="27" w16cid:durableId="34936238">
    <w:abstractNumId w:val="24"/>
  </w:num>
  <w:num w:numId="28" w16cid:durableId="376930076">
    <w:abstractNumId w:val="15"/>
  </w:num>
  <w:num w:numId="29" w16cid:durableId="2094352063">
    <w:abstractNumId w:val="13"/>
  </w:num>
  <w:num w:numId="30" w16cid:durableId="759956338">
    <w:abstractNumId w:val="19"/>
  </w:num>
  <w:num w:numId="31" w16cid:durableId="232669137">
    <w:abstractNumId w:val="6"/>
  </w:num>
  <w:num w:numId="32" w16cid:durableId="1719668521">
    <w:abstractNumId w:val="11"/>
  </w:num>
  <w:num w:numId="33" w16cid:durableId="2122217206">
    <w:abstractNumId w:val="33"/>
  </w:num>
  <w:num w:numId="34" w16cid:durableId="20520695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17FD2"/>
    <w:rsid w:val="00020567"/>
    <w:rsid w:val="000218A9"/>
    <w:rsid w:val="00035257"/>
    <w:rsid w:val="00035E11"/>
    <w:rsid w:val="0005763A"/>
    <w:rsid w:val="0006260A"/>
    <w:rsid w:val="00077FCD"/>
    <w:rsid w:val="000906D3"/>
    <w:rsid w:val="000908C0"/>
    <w:rsid w:val="000956D1"/>
    <w:rsid w:val="000A0849"/>
    <w:rsid w:val="000A08A4"/>
    <w:rsid w:val="000A6C99"/>
    <w:rsid w:val="000B2E5A"/>
    <w:rsid w:val="000B7000"/>
    <w:rsid w:val="000C3FA4"/>
    <w:rsid w:val="000C483C"/>
    <w:rsid w:val="000C6E19"/>
    <w:rsid w:val="000D5490"/>
    <w:rsid w:val="000D7A69"/>
    <w:rsid w:val="000E6612"/>
    <w:rsid w:val="001000B8"/>
    <w:rsid w:val="00102AE4"/>
    <w:rsid w:val="001108B4"/>
    <w:rsid w:val="00115664"/>
    <w:rsid w:val="00122884"/>
    <w:rsid w:val="00123019"/>
    <w:rsid w:val="00124A27"/>
    <w:rsid w:val="001348D1"/>
    <w:rsid w:val="001457C4"/>
    <w:rsid w:val="001543C0"/>
    <w:rsid w:val="00160CB0"/>
    <w:rsid w:val="00164931"/>
    <w:rsid w:val="001668D1"/>
    <w:rsid w:val="00166B1A"/>
    <w:rsid w:val="00170AB7"/>
    <w:rsid w:val="001749E2"/>
    <w:rsid w:val="001A136A"/>
    <w:rsid w:val="001A6077"/>
    <w:rsid w:val="001C1B88"/>
    <w:rsid w:val="001C2CFB"/>
    <w:rsid w:val="001D42F4"/>
    <w:rsid w:val="001D462B"/>
    <w:rsid w:val="001D7CB8"/>
    <w:rsid w:val="001D7D04"/>
    <w:rsid w:val="001E1E17"/>
    <w:rsid w:val="001F1E6D"/>
    <w:rsid w:val="001F61FC"/>
    <w:rsid w:val="00203989"/>
    <w:rsid w:val="00204FDC"/>
    <w:rsid w:val="00207475"/>
    <w:rsid w:val="002109AA"/>
    <w:rsid w:val="00220BEA"/>
    <w:rsid w:val="00226253"/>
    <w:rsid w:val="002347C7"/>
    <w:rsid w:val="0024509B"/>
    <w:rsid w:val="0024664F"/>
    <w:rsid w:val="002524C1"/>
    <w:rsid w:val="002548F2"/>
    <w:rsid w:val="00260C27"/>
    <w:rsid w:val="002656B8"/>
    <w:rsid w:val="00267075"/>
    <w:rsid w:val="00273C2F"/>
    <w:rsid w:val="0027400B"/>
    <w:rsid w:val="002772AA"/>
    <w:rsid w:val="00277E03"/>
    <w:rsid w:val="002817A6"/>
    <w:rsid w:val="00282AED"/>
    <w:rsid w:val="00283546"/>
    <w:rsid w:val="002855A2"/>
    <w:rsid w:val="00287033"/>
    <w:rsid w:val="00287751"/>
    <w:rsid w:val="002907AB"/>
    <w:rsid w:val="0029085D"/>
    <w:rsid w:val="002A7A06"/>
    <w:rsid w:val="002B566D"/>
    <w:rsid w:val="002C344C"/>
    <w:rsid w:val="002C57A4"/>
    <w:rsid w:val="002C64ED"/>
    <w:rsid w:val="002C65AB"/>
    <w:rsid w:val="002E0F96"/>
    <w:rsid w:val="002E11EE"/>
    <w:rsid w:val="00306AD2"/>
    <w:rsid w:val="00307897"/>
    <w:rsid w:val="00307A3A"/>
    <w:rsid w:val="003231E9"/>
    <w:rsid w:val="003374D3"/>
    <w:rsid w:val="0034133D"/>
    <w:rsid w:val="0034200E"/>
    <w:rsid w:val="00344E35"/>
    <w:rsid w:val="0035132E"/>
    <w:rsid w:val="00354278"/>
    <w:rsid w:val="00365940"/>
    <w:rsid w:val="00373E20"/>
    <w:rsid w:val="00384D77"/>
    <w:rsid w:val="0038623B"/>
    <w:rsid w:val="00386910"/>
    <w:rsid w:val="003957E9"/>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50515"/>
    <w:rsid w:val="005567CE"/>
    <w:rsid w:val="0056049F"/>
    <w:rsid w:val="00566C30"/>
    <w:rsid w:val="00572C94"/>
    <w:rsid w:val="00573905"/>
    <w:rsid w:val="0057451F"/>
    <w:rsid w:val="00597ABA"/>
    <w:rsid w:val="005A63F4"/>
    <w:rsid w:val="005E27EB"/>
    <w:rsid w:val="005F617D"/>
    <w:rsid w:val="005F79B2"/>
    <w:rsid w:val="005F7E7A"/>
    <w:rsid w:val="00606320"/>
    <w:rsid w:val="00606AA1"/>
    <w:rsid w:val="00613D57"/>
    <w:rsid w:val="00617E6F"/>
    <w:rsid w:val="00621BFB"/>
    <w:rsid w:val="00621D8F"/>
    <w:rsid w:val="00622273"/>
    <w:rsid w:val="00622D84"/>
    <w:rsid w:val="00624F31"/>
    <w:rsid w:val="0063483B"/>
    <w:rsid w:val="0064371E"/>
    <w:rsid w:val="00644E48"/>
    <w:rsid w:val="00645B59"/>
    <w:rsid w:val="0064709B"/>
    <w:rsid w:val="006514A9"/>
    <w:rsid w:val="0065447E"/>
    <w:rsid w:val="00656DBD"/>
    <w:rsid w:val="00665977"/>
    <w:rsid w:val="00665BE3"/>
    <w:rsid w:val="0067380F"/>
    <w:rsid w:val="00677453"/>
    <w:rsid w:val="0068619D"/>
    <w:rsid w:val="006901D2"/>
    <w:rsid w:val="00695BBE"/>
    <w:rsid w:val="006A2BA8"/>
    <w:rsid w:val="006A357C"/>
    <w:rsid w:val="006A5A96"/>
    <w:rsid w:val="006B6EEF"/>
    <w:rsid w:val="006B7C39"/>
    <w:rsid w:val="006C1730"/>
    <w:rsid w:val="006C1B05"/>
    <w:rsid w:val="006C37E9"/>
    <w:rsid w:val="006D073A"/>
    <w:rsid w:val="006D3D59"/>
    <w:rsid w:val="006F1A3F"/>
    <w:rsid w:val="006F242F"/>
    <w:rsid w:val="006F3992"/>
    <w:rsid w:val="006F4274"/>
    <w:rsid w:val="006F459A"/>
    <w:rsid w:val="006F571D"/>
    <w:rsid w:val="006F7A9E"/>
    <w:rsid w:val="00701A32"/>
    <w:rsid w:val="0070375D"/>
    <w:rsid w:val="00706D1D"/>
    <w:rsid w:val="00711D54"/>
    <w:rsid w:val="00715A3D"/>
    <w:rsid w:val="0072190F"/>
    <w:rsid w:val="007413C0"/>
    <w:rsid w:val="0074611C"/>
    <w:rsid w:val="00755D66"/>
    <w:rsid w:val="007627F6"/>
    <w:rsid w:val="007719FA"/>
    <w:rsid w:val="007723F1"/>
    <w:rsid w:val="00772DF7"/>
    <w:rsid w:val="00775FD2"/>
    <w:rsid w:val="00787B97"/>
    <w:rsid w:val="007A3AD5"/>
    <w:rsid w:val="007C0562"/>
    <w:rsid w:val="007C0B5A"/>
    <w:rsid w:val="007D170C"/>
    <w:rsid w:val="007E3940"/>
    <w:rsid w:val="007E3AF6"/>
    <w:rsid w:val="007E53BD"/>
    <w:rsid w:val="007E5DAB"/>
    <w:rsid w:val="007E767E"/>
    <w:rsid w:val="007E7EA9"/>
    <w:rsid w:val="007F6F3A"/>
    <w:rsid w:val="00804BD9"/>
    <w:rsid w:val="00814976"/>
    <w:rsid w:val="00815585"/>
    <w:rsid w:val="00825A2B"/>
    <w:rsid w:val="00832893"/>
    <w:rsid w:val="00833A7C"/>
    <w:rsid w:val="00843CBA"/>
    <w:rsid w:val="0084667F"/>
    <w:rsid w:val="008511B0"/>
    <w:rsid w:val="00853121"/>
    <w:rsid w:val="008560AD"/>
    <w:rsid w:val="00856BEC"/>
    <w:rsid w:val="008606C6"/>
    <w:rsid w:val="00863D53"/>
    <w:rsid w:val="00865504"/>
    <w:rsid w:val="00872ED7"/>
    <w:rsid w:val="008778ED"/>
    <w:rsid w:val="00883F75"/>
    <w:rsid w:val="0088511F"/>
    <w:rsid w:val="008907EC"/>
    <w:rsid w:val="00895154"/>
    <w:rsid w:val="0089703A"/>
    <w:rsid w:val="008A256F"/>
    <w:rsid w:val="008A78A4"/>
    <w:rsid w:val="008B4AA5"/>
    <w:rsid w:val="008B6534"/>
    <w:rsid w:val="008C1EA0"/>
    <w:rsid w:val="008D250F"/>
    <w:rsid w:val="008D4807"/>
    <w:rsid w:val="008D56E7"/>
    <w:rsid w:val="008E70EB"/>
    <w:rsid w:val="008F2445"/>
    <w:rsid w:val="008F4572"/>
    <w:rsid w:val="00907492"/>
    <w:rsid w:val="009170A6"/>
    <w:rsid w:val="009212A3"/>
    <w:rsid w:val="0093192A"/>
    <w:rsid w:val="00940904"/>
    <w:rsid w:val="00944D8E"/>
    <w:rsid w:val="00950B5D"/>
    <w:rsid w:val="00963A19"/>
    <w:rsid w:val="00974BA9"/>
    <w:rsid w:val="00981C67"/>
    <w:rsid w:val="009938F3"/>
    <w:rsid w:val="009A10B0"/>
    <w:rsid w:val="009A15BA"/>
    <w:rsid w:val="009A4758"/>
    <w:rsid w:val="009B03AF"/>
    <w:rsid w:val="009B0A89"/>
    <w:rsid w:val="009B0E63"/>
    <w:rsid w:val="009B6EAD"/>
    <w:rsid w:val="009C210C"/>
    <w:rsid w:val="009C3DF1"/>
    <w:rsid w:val="009E2FA5"/>
    <w:rsid w:val="009F73D8"/>
    <w:rsid w:val="009F749F"/>
    <w:rsid w:val="00A1449E"/>
    <w:rsid w:val="00A250C8"/>
    <w:rsid w:val="00A31554"/>
    <w:rsid w:val="00A36E34"/>
    <w:rsid w:val="00A37343"/>
    <w:rsid w:val="00A56AF9"/>
    <w:rsid w:val="00A57A8D"/>
    <w:rsid w:val="00A648A9"/>
    <w:rsid w:val="00A759D7"/>
    <w:rsid w:val="00A913C5"/>
    <w:rsid w:val="00A91C39"/>
    <w:rsid w:val="00A96326"/>
    <w:rsid w:val="00AA466D"/>
    <w:rsid w:val="00AA4BAB"/>
    <w:rsid w:val="00AB41F1"/>
    <w:rsid w:val="00AB550F"/>
    <w:rsid w:val="00AB68AD"/>
    <w:rsid w:val="00AB7D31"/>
    <w:rsid w:val="00AC0B5A"/>
    <w:rsid w:val="00AC5649"/>
    <w:rsid w:val="00AC768A"/>
    <w:rsid w:val="00AD5CF4"/>
    <w:rsid w:val="00AE0194"/>
    <w:rsid w:val="00AE4CD4"/>
    <w:rsid w:val="00AF041C"/>
    <w:rsid w:val="00AF22DB"/>
    <w:rsid w:val="00AF24B9"/>
    <w:rsid w:val="00B0254F"/>
    <w:rsid w:val="00B11323"/>
    <w:rsid w:val="00B134FA"/>
    <w:rsid w:val="00B13695"/>
    <w:rsid w:val="00B13EDA"/>
    <w:rsid w:val="00B1777E"/>
    <w:rsid w:val="00B229CE"/>
    <w:rsid w:val="00B32AA1"/>
    <w:rsid w:val="00B52521"/>
    <w:rsid w:val="00B54975"/>
    <w:rsid w:val="00B60BD8"/>
    <w:rsid w:val="00B6104F"/>
    <w:rsid w:val="00B71278"/>
    <w:rsid w:val="00B74419"/>
    <w:rsid w:val="00B75E21"/>
    <w:rsid w:val="00B824C6"/>
    <w:rsid w:val="00BA4799"/>
    <w:rsid w:val="00BB0C28"/>
    <w:rsid w:val="00BB0ED1"/>
    <w:rsid w:val="00BB18CA"/>
    <w:rsid w:val="00BB246C"/>
    <w:rsid w:val="00BE2684"/>
    <w:rsid w:val="00BE6FD7"/>
    <w:rsid w:val="00BF2AD5"/>
    <w:rsid w:val="00BF42DC"/>
    <w:rsid w:val="00C01B6E"/>
    <w:rsid w:val="00C06F08"/>
    <w:rsid w:val="00C13ABD"/>
    <w:rsid w:val="00C16E1F"/>
    <w:rsid w:val="00C17E78"/>
    <w:rsid w:val="00C24A57"/>
    <w:rsid w:val="00C25C82"/>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F147F"/>
    <w:rsid w:val="00CF1738"/>
    <w:rsid w:val="00CF3156"/>
    <w:rsid w:val="00CF4A09"/>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28D2"/>
    <w:rsid w:val="00D82ED9"/>
    <w:rsid w:val="00D91CE5"/>
    <w:rsid w:val="00D931CD"/>
    <w:rsid w:val="00D97E6D"/>
    <w:rsid w:val="00DA4ED4"/>
    <w:rsid w:val="00DA7B7A"/>
    <w:rsid w:val="00DB1AC4"/>
    <w:rsid w:val="00DB27AB"/>
    <w:rsid w:val="00DB4334"/>
    <w:rsid w:val="00DC5B42"/>
    <w:rsid w:val="00DD036E"/>
    <w:rsid w:val="00DD4536"/>
    <w:rsid w:val="00DE0D62"/>
    <w:rsid w:val="00DE10B4"/>
    <w:rsid w:val="00DE4FCD"/>
    <w:rsid w:val="00DE6975"/>
    <w:rsid w:val="00E0155A"/>
    <w:rsid w:val="00E14CA8"/>
    <w:rsid w:val="00E241E6"/>
    <w:rsid w:val="00E26112"/>
    <w:rsid w:val="00E270D8"/>
    <w:rsid w:val="00E30663"/>
    <w:rsid w:val="00E3111C"/>
    <w:rsid w:val="00E31647"/>
    <w:rsid w:val="00E376D8"/>
    <w:rsid w:val="00E57574"/>
    <w:rsid w:val="00E57D5B"/>
    <w:rsid w:val="00E74E07"/>
    <w:rsid w:val="00E7530D"/>
    <w:rsid w:val="00E80DD0"/>
    <w:rsid w:val="00E82F7A"/>
    <w:rsid w:val="00E832A0"/>
    <w:rsid w:val="00EA18C9"/>
    <w:rsid w:val="00EA2305"/>
    <w:rsid w:val="00EA7840"/>
    <w:rsid w:val="00EB30E7"/>
    <w:rsid w:val="00EC140B"/>
    <w:rsid w:val="00EC6CB6"/>
    <w:rsid w:val="00ED1A8F"/>
    <w:rsid w:val="00ED1C45"/>
    <w:rsid w:val="00ED4FE6"/>
    <w:rsid w:val="00ED50CF"/>
    <w:rsid w:val="00ED6111"/>
    <w:rsid w:val="00F0164C"/>
    <w:rsid w:val="00F028CB"/>
    <w:rsid w:val="00F05383"/>
    <w:rsid w:val="00F12F1A"/>
    <w:rsid w:val="00F16D1E"/>
    <w:rsid w:val="00F17467"/>
    <w:rsid w:val="00F203C6"/>
    <w:rsid w:val="00F23293"/>
    <w:rsid w:val="00F24EBE"/>
    <w:rsid w:val="00F27600"/>
    <w:rsid w:val="00F30422"/>
    <w:rsid w:val="00F30A46"/>
    <w:rsid w:val="00F33D04"/>
    <w:rsid w:val="00F342A7"/>
    <w:rsid w:val="00F3625D"/>
    <w:rsid w:val="00F479FE"/>
    <w:rsid w:val="00F50C8D"/>
    <w:rsid w:val="00F511FC"/>
    <w:rsid w:val="00F551DA"/>
    <w:rsid w:val="00F63377"/>
    <w:rsid w:val="00F66FFD"/>
    <w:rsid w:val="00F67A9A"/>
    <w:rsid w:val="00F8049A"/>
    <w:rsid w:val="00F80CA4"/>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nstone.co.za/medical-schemes-assure-members-that-nhi-is-a-long-way-off/" TargetMode="External"/><Relationship Id="rId13" Type="http://schemas.openxmlformats.org/officeDocument/2006/relationships/hyperlink" Target="mailto:lilanes@medshield.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stone.consult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ilyinvestor.com/south-africa/44702/every-south-african-worker-will-pay-a-tax-of-r18780-per-year-to-fund-nh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usinesstech.co.za/news/business-opinion/771995/nhi-triple-tax-and-the-end-of-medical-aids-what-you-need-to-know/" TargetMode="External"/><Relationship Id="rId4" Type="http://schemas.openxmlformats.org/officeDocument/2006/relationships/settings" Target="settings.xml"/><Relationship Id="rId9" Type="http://schemas.openxmlformats.org/officeDocument/2006/relationships/hyperlink" Target="https://gauteng.net/news/medical-aids-to-be-cancelled-because-of-nhi-bill/" TargetMode="External"/><Relationship Id="rId14" Type="http://schemas.openxmlformats.org/officeDocument/2006/relationships/hyperlink" Target="https://medshield.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2313</Words>
  <Characters>13254</Characters>
  <Application>Microsoft Office Word</Application>
  <DocSecurity>0</DocSecurity>
  <Lines>217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11</cp:revision>
  <dcterms:created xsi:type="dcterms:W3CDTF">2024-09-09T14:38:00Z</dcterms:created>
  <dcterms:modified xsi:type="dcterms:W3CDTF">2024-09-10T07:12:00Z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